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Hundzinski Ronald 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28875 CABOT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NOVI</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48377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Gentherm Inc</w:t>
              </w:r>
            </w:hyperlink>
            <w:r>
              <w:rPr/>
              <w:t xml:space="preserve"> [ </w:t>
            </w:r>
            <w:r>
              <w:rPr>
                <w:rFonts w:ascii="Times;serif" w:hAnsi="Times;serif"/>
                <w:color w:val="0000FF"/>
                <w:sz w:val="24"/>
                <w:shd w:fill="FFFFFF" w:val="clear"/>
              </w:rPr>
              <w:t>THRM</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05/14/2026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85"/>
        <w:gridCol w:w="906"/>
        <w:gridCol w:w="775"/>
        <w:gridCol w:w="602"/>
        <w:gridCol w:w="353"/>
        <w:gridCol w:w="861"/>
        <w:gridCol w:w="466"/>
        <w:gridCol w:w="629"/>
        <w:gridCol w:w="1184"/>
        <w:gridCol w:w="1013"/>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Stock</w:t>
            </w:r>
            <w:r>
              <w:rPr>
                <w:rFonts w:ascii="Times;serif" w:hAnsi="Times;serif"/>
                <w:color w:val="008000"/>
                <w:position w:val="7"/>
                <w:sz w:val="16"/>
                <w:sz w:val="20"/>
                <w:shd w:fill="FFFFFF" w:val="clear"/>
              </w:rPr>
              <w:t>(1)</w:t>
            </w:r>
            <w:r>
              <w:rPr/>
              <w:t xml:space="preserve"> </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05/14/2026</w:t>
            </w:r>
          </w:p>
        </w:tc>
        <w:tc>
          <w:tcPr>
            <w:tcW w:w="7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4,292</w:t>
            </w:r>
          </w:p>
        </w:tc>
        <w:tc>
          <w:tcPr>
            <w:tcW w:w="4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22,298</w:t>
            </w:r>
          </w:p>
        </w:tc>
        <w:tc>
          <w:tcPr>
            <w:tcW w:w="10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17,965</w:t>
            </w:r>
          </w:p>
        </w:tc>
        <w:tc>
          <w:tcPr>
            <w:tcW w:w="10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Held in Trust</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represent Restricted Common Stock issued under the 2023 Equity Incentive Plan that has been granted to the Reporting Person as compensation for serving on the Gentherm Board of Directors.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Stephanie Swan,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88024" TargetMode="External"/><Relationship Id="rId5" Type="http://schemas.openxmlformats.org/officeDocument/2006/relationships/hyperlink" Target="http://www.sec.gov/cgi-bin/browse-edgar?action=getcompany&amp;CIK=000090312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597</Words>
  <Characters>3218</Characters>
  <CharactersWithSpaces>3753</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